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AA0" w:rsidRDefault="00B74AA0" w:rsidP="00B74AA0">
      <w:pPr>
        <w:pStyle w:val="NormalWeb"/>
        <w:spacing w:before="141" w:beforeAutospacing="0" w:after="141" w:afterAutospacing="0"/>
        <w:rPr>
          <w:rFonts w:ascii="Arial" w:hAnsi="Arial" w:cs="Arial"/>
          <w:color w:val="000000"/>
          <w:sz w:val="18"/>
          <w:szCs w:val="18"/>
        </w:rPr>
      </w:pPr>
      <w:r>
        <w:rPr>
          <w:rStyle w:val="Strong"/>
          <w:rFonts w:ascii="Arial" w:hAnsi="Arial" w:cs="Arial"/>
          <w:color w:val="000000"/>
          <w:sz w:val="18"/>
          <w:szCs w:val="18"/>
        </w:rPr>
        <w:t>FDA NEWS RELEASE</w:t>
      </w:r>
    </w:p>
    <w:p w:rsidR="00B74AA0" w:rsidRDefault="00B74AA0" w:rsidP="00B74AA0">
      <w:pPr>
        <w:pStyle w:val="NormalWeb"/>
        <w:spacing w:before="141" w:beforeAutospacing="0" w:after="141" w:afterAutospacing="0"/>
        <w:rPr>
          <w:rFonts w:ascii="Arial" w:hAnsi="Arial" w:cs="Arial"/>
          <w:color w:val="000000"/>
          <w:sz w:val="18"/>
          <w:szCs w:val="18"/>
        </w:rPr>
      </w:pPr>
      <w:r>
        <w:rPr>
          <w:rStyle w:val="Strong"/>
          <w:rFonts w:ascii="Arial" w:hAnsi="Arial" w:cs="Arial"/>
          <w:color w:val="000000"/>
          <w:sz w:val="18"/>
          <w:szCs w:val="18"/>
        </w:rPr>
        <w:t>For Immediate Release</w:t>
      </w:r>
      <w:r>
        <w:rPr>
          <w:rFonts w:ascii="Arial" w:hAnsi="Arial" w:cs="Arial"/>
          <w:color w:val="000000"/>
          <w:sz w:val="18"/>
          <w:szCs w:val="18"/>
        </w:rPr>
        <w:t>: April 20, 2011 </w:t>
      </w:r>
      <w:r>
        <w:rPr>
          <w:rFonts w:ascii="Arial" w:hAnsi="Arial" w:cs="Arial"/>
          <w:color w:val="000000"/>
          <w:sz w:val="18"/>
          <w:szCs w:val="18"/>
        </w:rPr>
        <w:br/>
      </w:r>
      <w:r>
        <w:rPr>
          <w:rStyle w:val="Strong"/>
          <w:rFonts w:ascii="Arial" w:hAnsi="Arial" w:cs="Arial"/>
          <w:color w:val="000000"/>
          <w:sz w:val="18"/>
          <w:szCs w:val="18"/>
        </w:rPr>
        <w:t>Media Inquiries</w:t>
      </w:r>
      <w:r>
        <w:rPr>
          <w:rFonts w:ascii="Arial" w:hAnsi="Arial" w:cs="Arial"/>
          <w:color w:val="000000"/>
          <w:sz w:val="18"/>
          <w:szCs w:val="18"/>
        </w:rPr>
        <w:t>: Shelly Burgess, 301-796-4651; </w:t>
      </w:r>
      <w:hyperlink r:id="rId5" w:history="1">
        <w:r>
          <w:rPr>
            <w:rStyle w:val="Hyperlink"/>
            <w:rFonts w:ascii="Arial" w:hAnsi="Arial" w:cs="Arial"/>
            <w:sz w:val="18"/>
            <w:szCs w:val="18"/>
          </w:rPr>
          <w:t>shelly.burgess@fda.hhs.gov</w:t>
        </w:r>
      </w:hyperlink>
      <w:r>
        <w:rPr>
          <w:rFonts w:ascii="Arial" w:hAnsi="Arial" w:cs="Arial"/>
          <w:color w:val="000000"/>
          <w:sz w:val="18"/>
          <w:szCs w:val="18"/>
        </w:rPr>
        <w:br/>
      </w:r>
      <w:r>
        <w:rPr>
          <w:rStyle w:val="Strong"/>
          <w:rFonts w:ascii="Arial" w:hAnsi="Arial" w:cs="Arial"/>
          <w:color w:val="000000"/>
          <w:sz w:val="18"/>
          <w:szCs w:val="18"/>
        </w:rPr>
        <w:t>Consumer Inquiries</w:t>
      </w:r>
      <w:r>
        <w:rPr>
          <w:rFonts w:ascii="Arial" w:hAnsi="Arial" w:cs="Arial"/>
          <w:color w:val="000000"/>
          <w:sz w:val="18"/>
          <w:szCs w:val="18"/>
        </w:rPr>
        <w:t>: 888-INFO-FDA</w:t>
      </w:r>
    </w:p>
    <w:p w:rsidR="00B74AA0" w:rsidRDefault="00B74AA0" w:rsidP="00B74AA0">
      <w:pPr>
        <w:pStyle w:val="Heading3"/>
        <w:spacing w:before="0" w:beforeAutospacing="0" w:after="0" w:afterAutospacing="0"/>
        <w:rPr>
          <w:rFonts w:ascii="Arial" w:eastAsia="Times New Roman" w:hAnsi="Arial" w:cs="Arial"/>
          <w:color w:val="000000"/>
          <w:sz w:val="25"/>
          <w:szCs w:val="25"/>
        </w:rPr>
      </w:pPr>
      <w:r>
        <w:rPr>
          <w:rFonts w:ascii="Arial" w:eastAsia="Times New Roman" w:hAnsi="Arial" w:cs="Arial"/>
          <w:color w:val="000000"/>
          <w:sz w:val="25"/>
          <w:szCs w:val="25"/>
        </w:rPr>
        <w:t>FDA warns companies to stop making MRSA claims for over-the-counter products</w:t>
      </w:r>
    </w:p>
    <w:p w:rsidR="00B74AA0" w:rsidRDefault="00B74AA0" w:rsidP="00B74AA0">
      <w:pPr>
        <w:pStyle w:val="NormalWeb"/>
        <w:spacing w:before="141" w:beforeAutospacing="0" w:after="141" w:afterAutospacing="0"/>
        <w:rPr>
          <w:rFonts w:ascii="Arial" w:hAnsi="Arial" w:cs="Arial"/>
          <w:color w:val="000000"/>
          <w:sz w:val="18"/>
          <w:szCs w:val="18"/>
        </w:rPr>
      </w:pPr>
      <w:r>
        <w:rPr>
          <w:rFonts w:ascii="Arial" w:hAnsi="Arial" w:cs="Arial"/>
          <w:color w:val="000000"/>
          <w:sz w:val="18"/>
          <w:szCs w:val="18"/>
        </w:rPr>
        <w:t xml:space="preserve">The U.S. Food and Drug Administration issued four warning letters to companies that manufacture and market over-the-counter (OTC) drug products, including hand sanitizers, that claim to prevent infection from </w:t>
      </w:r>
      <w:proofErr w:type="spellStart"/>
      <w:r>
        <w:rPr>
          <w:rFonts w:ascii="Arial" w:hAnsi="Arial" w:cs="Arial"/>
          <w:color w:val="000000"/>
          <w:sz w:val="18"/>
          <w:szCs w:val="18"/>
        </w:rPr>
        <w:t>methicillin</w:t>
      </w:r>
      <w:proofErr w:type="spellEnd"/>
      <w:r>
        <w:rPr>
          <w:rFonts w:ascii="Arial" w:hAnsi="Arial" w:cs="Arial"/>
          <w:color w:val="000000"/>
          <w:sz w:val="18"/>
          <w:szCs w:val="18"/>
        </w:rPr>
        <w:t>-resistant Staphylococcus aureus bacteria (MRSA).</w:t>
      </w:r>
    </w:p>
    <w:p w:rsidR="00B74AA0" w:rsidRPr="00B74AA0" w:rsidRDefault="00B74AA0" w:rsidP="00B74AA0">
      <w:pPr>
        <w:pStyle w:val="NormalWeb"/>
        <w:spacing w:before="141" w:beforeAutospacing="0" w:after="141" w:afterAutospacing="0"/>
        <w:rPr>
          <w:rFonts w:ascii="Arial" w:hAnsi="Arial" w:cs="Arial"/>
          <w:color w:val="FF0000"/>
          <w:sz w:val="18"/>
          <w:szCs w:val="18"/>
        </w:rPr>
      </w:pPr>
      <w:r w:rsidRPr="00B74AA0">
        <w:rPr>
          <w:rFonts w:ascii="Arial" w:hAnsi="Arial" w:cs="Arial"/>
          <w:color w:val="FF0000"/>
          <w:sz w:val="18"/>
          <w:szCs w:val="18"/>
        </w:rPr>
        <w:t xml:space="preserve">Labeling and marketing materials for the affected products also claim that they can prevent infection from other disease-causing agents. In addition, the labeling of some of the firms’ hand sanitizing drug products make claims related to preventing infection from </w:t>
      </w:r>
      <w:proofErr w:type="spellStart"/>
      <w:r w:rsidRPr="00B74AA0">
        <w:rPr>
          <w:rFonts w:ascii="Arial" w:hAnsi="Arial" w:cs="Arial"/>
          <w:color w:val="FF0000"/>
          <w:sz w:val="18"/>
          <w:szCs w:val="18"/>
        </w:rPr>
        <w:t>E.coli</w:t>
      </w:r>
      <w:proofErr w:type="spellEnd"/>
      <w:r w:rsidRPr="00B74AA0">
        <w:rPr>
          <w:rFonts w:ascii="Arial" w:hAnsi="Arial" w:cs="Arial"/>
          <w:color w:val="FF0000"/>
          <w:sz w:val="18"/>
          <w:szCs w:val="18"/>
        </w:rPr>
        <w:t xml:space="preserve"> and/or H1N1 flu virus. The FDA does not have sufficient evidence demonstrating that these products are safe and effective for these purposes.</w:t>
      </w:r>
    </w:p>
    <w:p w:rsidR="00B74AA0" w:rsidRDefault="00B74AA0" w:rsidP="00B74AA0">
      <w:pPr>
        <w:pStyle w:val="NormalWeb"/>
        <w:spacing w:before="141" w:beforeAutospacing="0" w:after="141" w:afterAutospacing="0"/>
        <w:rPr>
          <w:rFonts w:ascii="Arial" w:hAnsi="Arial" w:cs="Arial"/>
          <w:color w:val="000000"/>
          <w:sz w:val="18"/>
          <w:szCs w:val="18"/>
        </w:rPr>
      </w:pPr>
      <w:r>
        <w:rPr>
          <w:rFonts w:ascii="Arial" w:hAnsi="Arial" w:cs="Arial"/>
          <w:color w:val="000000"/>
          <w:sz w:val="18"/>
          <w:szCs w:val="18"/>
        </w:rPr>
        <w:t>The FDA warning letters were sent to the following firms:</w:t>
      </w:r>
    </w:p>
    <w:p w:rsidR="00B74AA0" w:rsidRDefault="00B74AA0" w:rsidP="00B74AA0">
      <w:pPr>
        <w:numPr>
          <w:ilvl w:val="0"/>
          <w:numId w:val="1"/>
        </w:numPr>
        <w:ind w:left="225"/>
        <w:rPr>
          <w:rFonts w:ascii="Arial" w:eastAsia="Times New Roman" w:hAnsi="Arial" w:cs="Arial"/>
          <w:color w:val="000000"/>
          <w:sz w:val="18"/>
          <w:szCs w:val="18"/>
        </w:rPr>
      </w:pPr>
      <w:r>
        <w:rPr>
          <w:rFonts w:ascii="Arial" w:eastAsia="Times New Roman" w:hAnsi="Arial" w:cs="Arial"/>
          <w:color w:val="000000"/>
          <w:sz w:val="18"/>
          <w:szCs w:val="18"/>
        </w:rPr>
        <w:t xml:space="preserve">Tec Laboratories for </w:t>
      </w:r>
      <w:proofErr w:type="spellStart"/>
      <w:r>
        <w:rPr>
          <w:rFonts w:ascii="Arial" w:eastAsia="Times New Roman" w:hAnsi="Arial" w:cs="Arial"/>
          <w:color w:val="000000"/>
          <w:sz w:val="18"/>
          <w:szCs w:val="18"/>
        </w:rPr>
        <w:t>Staphaseptic</w:t>
      </w:r>
      <w:proofErr w:type="spellEnd"/>
      <w:r>
        <w:rPr>
          <w:rFonts w:ascii="Arial" w:eastAsia="Times New Roman" w:hAnsi="Arial" w:cs="Arial"/>
          <w:color w:val="000000"/>
          <w:sz w:val="18"/>
          <w:szCs w:val="18"/>
        </w:rPr>
        <w:t xml:space="preserve"> First Aid Antiseptic/Pain Relieving Gel;</w:t>
      </w:r>
    </w:p>
    <w:p w:rsidR="00B74AA0" w:rsidRDefault="00B74AA0" w:rsidP="00B74AA0">
      <w:pPr>
        <w:numPr>
          <w:ilvl w:val="0"/>
          <w:numId w:val="1"/>
        </w:numPr>
        <w:ind w:left="225"/>
        <w:rPr>
          <w:rFonts w:ascii="Arial" w:eastAsia="Times New Roman" w:hAnsi="Arial" w:cs="Arial"/>
          <w:color w:val="000000"/>
          <w:sz w:val="18"/>
          <w:szCs w:val="18"/>
        </w:rPr>
      </w:pPr>
      <w:r>
        <w:rPr>
          <w:rFonts w:ascii="Arial" w:eastAsia="Times New Roman" w:hAnsi="Arial" w:cs="Arial"/>
          <w:color w:val="000000"/>
          <w:sz w:val="18"/>
          <w:szCs w:val="18"/>
        </w:rPr>
        <w:t xml:space="preserve">JD Nelson and Associates for Safe4Hours Hand Sanitizing Lotion and Safe4Hours First Aid Antiseptic Skin </w:t>
      </w:r>
      <w:proofErr w:type="spellStart"/>
      <w:r>
        <w:rPr>
          <w:rFonts w:ascii="Arial" w:eastAsia="Times New Roman" w:hAnsi="Arial" w:cs="Arial"/>
          <w:color w:val="000000"/>
          <w:sz w:val="18"/>
          <w:szCs w:val="18"/>
        </w:rPr>
        <w:t>Protectant</w:t>
      </w:r>
      <w:proofErr w:type="spellEnd"/>
      <w:r>
        <w:rPr>
          <w:rFonts w:ascii="Arial" w:eastAsia="Times New Roman" w:hAnsi="Arial" w:cs="Arial"/>
          <w:color w:val="000000"/>
          <w:sz w:val="18"/>
          <w:szCs w:val="18"/>
        </w:rPr>
        <w:t>;</w:t>
      </w:r>
    </w:p>
    <w:p w:rsidR="00B74AA0" w:rsidRDefault="00B74AA0" w:rsidP="00B74AA0">
      <w:pPr>
        <w:numPr>
          <w:ilvl w:val="0"/>
          <w:numId w:val="1"/>
        </w:numPr>
        <w:ind w:left="225"/>
        <w:rPr>
          <w:rFonts w:ascii="Arial" w:eastAsia="Times New Roman" w:hAnsi="Arial" w:cs="Arial"/>
          <w:color w:val="000000"/>
          <w:sz w:val="18"/>
          <w:szCs w:val="18"/>
        </w:rPr>
      </w:pPr>
      <w:r>
        <w:rPr>
          <w:rFonts w:ascii="Arial" w:eastAsia="Times New Roman" w:hAnsi="Arial" w:cs="Arial"/>
          <w:color w:val="000000"/>
          <w:sz w:val="18"/>
          <w:szCs w:val="18"/>
        </w:rPr>
        <w:t xml:space="preserve">Dr. G.H. </w:t>
      </w:r>
      <w:proofErr w:type="spellStart"/>
      <w:r>
        <w:rPr>
          <w:rFonts w:ascii="Arial" w:eastAsia="Times New Roman" w:hAnsi="Arial" w:cs="Arial"/>
          <w:color w:val="000000"/>
          <w:sz w:val="18"/>
          <w:szCs w:val="18"/>
        </w:rPr>
        <w:t>Tichenor</w:t>
      </w:r>
      <w:proofErr w:type="spellEnd"/>
      <w:r>
        <w:rPr>
          <w:rFonts w:ascii="Arial" w:eastAsia="Times New Roman" w:hAnsi="Arial" w:cs="Arial"/>
          <w:color w:val="000000"/>
          <w:sz w:val="18"/>
          <w:szCs w:val="18"/>
        </w:rPr>
        <w:t xml:space="preserve"> Antiseptic Co. for Dr. </w:t>
      </w:r>
      <w:proofErr w:type="spellStart"/>
      <w:r>
        <w:rPr>
          <w:rFonts w:ascii="Arial" w:eastAsia="Times New Roman" w:hAnsi="Arial" w:cs="Arial"/>
          <w:color w:val="000000"/>
          <w:sz w:val="18"/>
          <w:szCs w:val="18"/>
        </w:rPr>
        <w:t>Tichenor’s</w:t>
      </w:r>
      <w:proofErr w:type="spellEnd"/>
      <w:r>
        <w:rPr>
          <w:rFonts w:ascii="Arial" w:eastAsia="Times New Roman" w:hAnsi="Arial" w:cs="Arial"/>
          <w:color w:val="000000"/>
          <w:sz w:val="18"/>
          <w:szCs w:val="18"/>
        </w:rPr>
        <w:t xml:space="preserve"> Antiseptic Gel;</w:t>
      </w:r>
    </w:p>
    <w:p w:rsidR="00B74AA0" w:rsidRDefault="00B74AA0" w:rsidP="00B74AA0">
      <w:pPr>
        <w:numPr>
          <w:ilvl w:val="0"/>
          <w:numId w:val="1"/>
        </w:numPr>
        <w:ind w:left="225"/>
        <w:rPr>
          <w:rFonts w:ascii="Arial" w:eastAsia="Times New Roman" w:hAnsi="Arial" w:cs="Arial"/>
          <w:color w:val="000000"/>
          <w:sz w:val="18"/>
          <w:szCs w:val="18"/>
        </w:rPr>
      </w:pPr>
      <w:r>
        <w:rPr>
          <w:rFonts w:ascii="Arial" w:eastAsia="Times New Roman" w:hAnsi="Arial" w:cs="Arial"/>
          <w:color w:val="000000"/>
          <w:sz w:val="18"/>
          <w:szCs w:val="18"/>
        </w:rPr>
        <w:t xml:space="preserve">Oh So Clean, Inc </w:t>
      </w:r>
      <w:proofErr w:type="spellStart"/>
      <w:r>
        <w:rPr>
          <w:rFonts w:ascii="Arial" w:eastAsia="Times New Roman" w:hAnsi="Arial" w:cs="Arial"/>
          <w:color w:val="000000"/>
          <w:sz w:val="18"/>
          <w:szCs w:val="18"/>
        </w:rPr>
        <w:t>dba</w:t>
      </w:r>
      <w:proofErr w:type="spellEnd"/>
      <w:r>
        <w:rPr>
          <w:rFonts w:ascii="Arial" w:eastAsia="Times New Roman" w:hAnsi="Arial" w:cs="Arial"/>
          <w:color w:val="000000"/>
          <w:sz w:val="18"/>
          <w:szCs w:val="18"/>
        </w:rPr>
        <w:t xml:space="preserve"> </w:t>
      </w:r>
      <w:proofErr w:type="spellStart"/>
      <w:r>
        <w:rPr>
          <w:rFonts w:ascii="Arial" w:eastAsia="Times New Roman" w:hAnsi="Arial" w:cs="Arial"/>
          <w:color w:val="000000"/>
          <w:sz w:val="18"/>
          <w:szCs w:val="18"/>
        </w:rPr>
        <w:t>CleanWell</w:t>
      </w:r>
      <w:proofErr w:type="spellEnd"/>
      <w:r>
        <w:rPr>
          <w:rFonts w:ascii="Arial" w:eastAsia="Times New Roman" w:hAnsi="Arial" w:cs="Arial"/>
          <w:color w:val="000000"/>
          <w:sz w:val="18"/>
          <w:szCs w:val="18"/>
        </w:rPr>
        <w:t xml:space="preserve"> Company for </w:t>
      </w:r>
      <w:proofErr w:type="spellStart"/>
      <w:r>
        <w:rPr>
          <w:rFonts w:ascii="Arial" w:eastAsia="Times New Roman" w:hAnsi="Arial" w:cs="Arial"/>
          <w:color w:val="000000"/>
          <w:sz w:val="18"/>
          <w:szCs w:val="18"/>
        </w:rPr>
        <w:t>CleanWell</w:t>
      </w:r>
      <w:proofErr w:type="spellEnd"/>
      <w:r>
        <w:rPr>
          <w:rFonts w:ascii="Arial" w:eastAsia="Times New Roman" w:hAnsi="Arial" w:cs="Arial"/>
          <w:color w:val="000000"/>
          <w:sz w:val="18"/>
          <w:szCs w:val="18"/>
        </w:rPr>
        <w:t xml:space="preserve"> All-Natural Foaming Hand Sanitizer, </w:t>
      </w:r>
      <w:proofErr w:type="spellStart"/>
      <w:r>
        <w:rPr>
          <w:rFonts w:ascii="Arial" w:eastAsia="Times New Roman" w:hAnsi="Arial" w:cs="Arial"/>
          <w:color w:val="000000"/>
          <w:sz w:val="18"/>
          <w:szCs w:val="18"/>
        </w:rPr>
        <w:t>CleanWell</w:t>
      </w:r>
      <w:proofErr w:type="spellEnd"/>
      <w:r>
        <w:rPr>
          <w:rFonts w:ascii="Arial" w:eastAsia="Times New Roman" w:hAnsi="Arial" w:cs="Arial"/>
          <w:color w:val="000000"/>
          <w:sz w:val="18"/>
          <w:szCs w:val="18"/>
        </w:rPr>
        <w:t xml:space="preserve"> All-Natural Hand Sanitizer, </w:t>
      </w:r>
      <w:proofErr w:type="spellStart"/>
      <w:r>
        <w:rPr>
          <w:rFonts w:ascii="Arial" w:eastAsia="Times New Roman" w:hAnsi="Arial" w:cs="Arial"/>
          <w:color w:val="000000"/>
          <w:sz w:val="18"/>
          <w:szCs w:val="18"/>
        </w:rPr>
        <w:t>CleanWell</w:t>
      </w:r>
      <w:proofErr w:type="spellEnd"/>
      <w:r>
        <w:rPr>
          <w:rFonts w:ascii="Arial" w:eastAsia="Times New Roman" w:hAnsi="Arial" w:cs="Arial"/>
          <w:color w:val="000000"/>
          <w:sz w:val="18"/>
          <w:szCs w:val="18"/>
        </w:rPr>
        <w:t xml:space="preserve"> All-Natural Hand Sanitizing Wipes, and </w:t>
      </w:r>
      <w:proofErr w:type="spellStart"/>
      <w:r>
        <w:rPr>
          <w:rFonts w:ascii="Arial" w:eastAsia="Times New Roman" w:hAnsi="Arial" w:cs="Arial"/>
          <w:color w:val="000000"/>
          <w:sz w:val="18"/>
          <w:szCs w:val="18"/>
        </w:rPr>
        <w:t>CleanWell</w:t>
      </w:r>
      <w:proofErr w:type="spellEnd"/>
      <w:r>
        <w:rPr>
          <w:rFonts w:ascii="Arial" w:eastAsia="Times New Roman" w:hAnsi="Arial" w:cs="Arial"/>
          <w:color w:val="000000"/>
          <w:sz w:val="18"/>
          <w:szCs w:val="18"/>
        </w:rPr>
        <w:t xml:space="preserve"> All-Natural Antibacterial Foaming </w:t>
      </w:r>
      <w:proofErr w:type="spellStart"/>
      <w:r>
        <w:rPr>
          <w:rFonts w:ascii="Arial" w:eastAsia="Times New Roman" w:hAnsi="Arial" w:cs="Arial"/>
          <w:color w:val="000000"/>
          <w:sz w:val="18"/>
          <w:szCs w:val="18"/>
        </w:rPr>
        <w:t>Handsoap</w:t>
      </w:r>
      <w:proofErr w:type="spellEnd"/>
    </w:p>
    <w:p w:rsidR="00B74AA0" w:rsidRDefault="00B74AA0" w:rsidP="00B74AA0">
      <w:pPr>
        <w:pStyle w:val="NormalWeb"/>
        <w:spacing w:before="141" w:beforeAutospacing="0" w:after="141" w:afterAutospacing="0"/>
        <w:rPr>
          <w:rFonts w:ascii="Arial" w:hAnsi="Arial" w:cs="Arial"/>
          <w:color w:val="000000"/>
          <w:sz w:val="18"/>
          <w:szCs w:val="18"/>
        </w:rPr>
      </w:pPr>
      <w:r>
        <w:rPr>
          <w:rFonts w:ascii="Arial" w:hAnsi="Arial" w:cs="Arial"/>
          <w:color w:val="000000"/>
          <w:sz w:val="18"/>
          <w:szCs w:val="18"/>
        </w:rPr>
        <w:t>The warning letters explain that the companies are marketing these products in violation of federal law.</w:t>
      </w:r>
    </w:p>
    <w:p w:rsidR="00B74AA0" w:rsidRDefault="00B74AA0" w:rsidP="00B74AA0">
      <w:pPr>
        <w:pStyle w:val="NormalWeb"/>
        <w:spacing w:before="141" w:beforeAutospacing="0" w:after="141" w:afterAutospacing="0"/>
        <w:rPr>
          <w:rFonts w:ascii="Arial" w:hAnsi="Arial" w:cs="Arial"/>
          <w:color w:val="000000"/>
          <w:sz w:val="18"/>
          <w:szCs w:val="18"/>
        </w:rPr>
      </w:pPr>
      <w:r>
        <w:rPr>
          <w:rFonts w:ascii="Arial" w:hAnsi="Arial" w:cs="Arial"/>
          <w:color w:val="000000"/>
          <w:sz w:val="18"/>
          <w:szCs w:val="18"/>
        </w:rPr>
        <w:t xml:space="preserve">“MRSA is a serious public health threat,” said Deborah </w:t>
      </w:r>
      <w:proofErr w:type="spellStart"/>
      <w:r>
        <w:rPr>
          <w:rFonts w:ascii="Arial" w:hAnsi="Arial" w:cs="Arial"/>
          <w:color w:val="000000"/>
          <w:sz w:val="18"/>
          <w:szCs w:val="18"/>
        </w:rPr>
        <w:t>Autor</w:t>
      </w:r>
      <w:proofErr w:type="spellEnd"/>
      <w:r>
        <w:rPr>
          <w:rFonts w:ascii="Arial" w:hAnsi="Arial" w:cs="Arial"/>
          <w:color w:val="000000"/>
          <w:sz w:val="18"/>
          <w:szCs w:val="18"/>
        </w:rPr>
        <w:t>, director of the Office of Compliance in the FDA’s Center for Drug Evaluation and Research. “The FDA cannot allow companies to mislead consumers by making unproven prevention claims.”</w:t>
      </w:r>
    </w:p>
    <w:p w:rsidR="00B74AA0" w:rsidRDefault="00B74AA0" w:rsidP="00B74AA0">
      <w:pPr>
        <w:pStyle w:val="NormalWeb"/>
        <w:spacing w:before="141" w:beforeAutospacing="0" w:after="141" w:afterAutospacing="0"/>
        <w:rPr>
          <w:rFonts w:ascii="Arial" w:hAnsi="Arial" w:cs="Arial"/>
          <w:color w:val="000000"/>
          <w:sz w:val="18"/>
          <w:szCs w:val="18"/>
        </w:rPr>
      </w:pPr>
      <w:r>
        <w:rPr>
          <w:rFonts w:ascii="Arial" w:hAnsi="Arial" w:cs="Arial"/>
          <w:color w:val="000000"/>
          <w:sz w:val="18"/>
          <w:szCs w:val="18"/>
        </w:rPr>
        <w:t>The companies have 15 days to correct the violations cited in the warning letters. Failure to do so may result in legal action including seizure and injunction.</w:t>
      </w:r>
    </w:p>
    <w:p w:rsidR="00B74AA0" w:rsidRDefault="00B74AA0" w:rsidP="00B74AA0">
      <w:pPr>
        <w:pStyle w:val="NormalWeb"/>
        <w:spacing w:before="141" w:beforeAutospacing="0" w:after="141" w:afterAutospacing="0"/>
        <w:rPr>
          <w:rFonts w:ascii="Arial" w:hAnsi="Arial" w:cs="Arial"/>
          <w:color w:val="000000"/>
          <w:sz w:val="18"/>
          <w:szCs w:val="18"/>
        </w:rPr>
      </w:pPr>
      <w:r>
        <w:rPr>
          <w:rFonts w:ascii="Arial" w:hAnsi="Arial" w:cs="Arial"/>
          <w:color w:val="000000"/>
          <w:sz w:val="18"/>
          <w:szCs w:val="18"/>
        </w:rPr>
        <w:t xml:space="preserve">Health care professionals and patients are encouraged to report adverse events or side-effects related to the use of these products to the FDA's </w:t>
      </w:r>
      <w:proofErr w:type="spellStart"/>
      <w:r>
        <w:rPr>
          <w:rFonts w:ascii="Arial" w:hAnsi="Arial" w:cs="Arial"/>
          <w:color w:val="000000"/>
          <w:sz w:val="18"/>
          <w:szCs w:val="18"/>
        </w:rPr>
        <w:t>MedWatch</w:t>
      </w:r>
      <w:proofErr w:type="spellEnd"/>
      <w:r>
        <w:rPr>
          <w:rFonts w:ascii="Arial" w:hAnsi="Arial" w:cs="Arial"/>
          <w:color w:val="000000"/>
          <w:sz w:val="18"/>
          <w:szCs w:val="18"/>
        </w:rPr>
        <w:t xml:space="preserve"> Safety Information and Adverse Event Reporting Program:</w:t>
      </w:r>
    </w:p>
    <w:p w:rsidR="00B74AA0" w:rsidRDefault="00B74AA0" w:rsidP="00B74AA0">
      <w:pPr>
        <w:numPr>
          <w:ilvl w:val="0"/>
          <w:numId w:val="2"/>
        </w:numPr>
        <w:ind w:left="225"/>
        <w:rPr>
          <w:rFonts w:ascii="Arial" w:eastAsia="Times New Roman" w:hAnsi="Arial" w:cs="Arial"/>
          <w:color w:val="000000"/>
          <w:sz w:val="18"/>
          <w:szCs w:val="18"/>
        </w:rPr>
      </w:pPr>
      <w:r>
        <w:rPr>
          <w:rFonts w:ascii="Arial" w:eastAsia="Times New Roman" w:hAnsi="Arial" w:cs="Arial"/>
          <w:color w:val="000000"/>
          <w:sz w:val="18"/>
          <w:szCs w:val="18"/>
        </w:rPr>
        <w:t>Complete and submit the report Online: </w:t>
      </w:r>
      <w:hyperlink r:id="rId6" w:history="1">
        <w:r>
          <w:rPr>
            <w:rStyle w:val="Hyperlink"/>
            <w:rFonts w:ascii="Arial" w:eastAsia="Times New Roman" w:hAnsi="Arial" w:cs="Arial"/>
            <w:sz w:val="18"/>
            <w:szCs w:val="18"/>
          </w:rPr>
          <w:t>www.fda.gov/MedWatch/report.htm</w:t>
        </w:r>
      </w:hyperlink>
    </w:p>
    <w:p w:rsidR="00B74AA0" w:rsidRDefault="00B74AA0" w:rsidP="00B74AA0">
      <w:pPr>
        <w:numPr>
          <w:ilvl w:val="0"/>
          <w:numId w:val="2"/>
        </w:numPr>
        <w:ind w:left="225"/>
        <w:rPr>
          <w:rFonts w:ascii="Arial" w:eastAsia="Times New Roman" w:hAnsi="Arial" w:cs="Arial"/>
          <w:color w:val="000000"/>
          <w:sz w:val="18"/>
          <w:szCs w:val="18"/>
        </w:rPr>
      </w:pPr>
      <w:hyperlink r:id="rId7" w:tgtFrame="_blank" w:history="1">
        <w:r>
          <w:rPr>
            <w:rStyle w:val="Hyperlink"/>
            <w:rFonts w:ascii="Arial" w:eastAsia="Times New Roman" w:hAnsi="Arial" w:cs="Arial"/>
            <w:sz w:val="18"/>
            <w:szCs w:val="18"/>
          </w:rPr>
          <w:t>Download form</w:t>
        </w:r>
      </w:hyperlink>
      <w:r>
        <w:rPr>
          <w:rFonts w:ascii="Arial" w:eastAsia="Times New Roman" w:hAnsi="Arial" w:cs="Arial"/>
          <w:color w:val="000000"/>
          <w:sz w:val="18"/>
          <w:szCs w:val="18"/>
        </w:rPr>
        <w:t> or call 1-800-332-1088 to request a reporting form, then complete and return to the address on the pre-addressed form, or submit by fax to 1-800-FDA-0178</w:t>
      </w:r>
    </w:p>
    <w:p w:rsidR="00B74AA0" w:rsidRDefault="00B74AA0" w:rsidP="00B74AA0">
      <w:pPr>
        <w:pStyle w:val="NormalWeb"/>
        <w:spacing w:before="141" w:beforeAutospacing="0" w:after="141" w:afterAutospacing="0"/>
        <w:rPr>
          <w:rFonts w:ascii="Arial" w:hAnsi="Arial" w:cs="Arial"/>
          <w:color w:val="000000"/>
          <w:sz w:val="18"/>
          <w:szCs w:val="18"/>
        </w:rPr>
      </w:pPr>
      <w:r>
        <w:rPr>
          <w:rFonts w:ascii="Arial" w:hAnsi="Arial" w:cs="Arial"/>
          <w:color w:val="000000"/>
          <w:sz w:val="18"/>
          <w:szCs w:val="18"/>
        </w:rPr>
        <w:t>Consumers that have purchased these products should contact their physicians if they suspect a skin infection is either worsening or not improving.</w:t>
      </w:r>
    </w:p>
    <w:p w:rsidR="00B74AA0" w:rsidRDefault="00B74AA0" w:rsidP="00B74AA0">
      <w:pPr>
        <w:pStyle w:val="NormalWeb"/>
        <w:spacing w:before="141" w:beforeAutospacing="0" w:after="141" w:afterAutospacing="0"/>
        <w:rPr>
          <w:rFonts w:ascii="Arial" w:hAnsi="Arial" w:cs="Arial"/>
          <w:color w:val="000000"/>
          <w:sz w:val="18"/>
          <w:szCs w:val="18"/>
        </w:rPr>
      </w:pPr>
      <w:r>
        <w:rPr>
          <w:rFonts w:ascii="Arial" w:hAnsi="Arial" w:cs="Arial"/>
          <w:color w:val="000000"/>
          <w:sz w:val="18"/>
          <w:szCs w:val="18"/>
        </w:rPr>
        <w:t>Warning Letter information:</w:t>
      </w:r>
    </w:p>
    <w:p w:rsidR="00B74AA0" w:rsidRDefault="00B74AA0" w:rsidP="00B74AA0">
      <w:pPr>
        <w:pStyle w:val="NormalWeb"/>
        <w:spacing w:before="141" w:beforeAutospacing="0" w:after="141" w:afterAutospacing="0"/>
        <w:rPr>
          <w:rFonts w:ascii="Arial" w:hAnsi="Arial" w:cs="Arial"/>
          <w:color w:val="000000"/>
          <w:sz w:val="18"/>
          <w:szCs w:val="18"/>
        </w:rPr>
      </w:pPr>
      <w:hyperlink r:id="rId8" w:tgtFrame="_blank" w:history="1">
        <w:r>
          <w:rPr>
            <w:rStyle w:val="Hyperlink"/>
            <w:rFonts w:ascii="Arial" w:hAnsi="Arial" w:cs="Arial"/>
            <w:sz w:val="18"/>
            <w:szCs w:val="18"/>
          </w:rPr>
          <w:t>Tec Laboratories</w:t>
        </w:r>
      </w:hyperlink>
    </w:p>
    <w:p w:rsidR="00B74AA0" w:rsidRDefault="00B74AA0" w:rsidP="00B74AA0">
      <w:pPr>
        <w:pStyle w:val="NormalWeb"/>
        <w:spacing w:before="141" w:beforeAutospacing="0" w:after="141" w:afterAutospacing="0"/>
        <w:rPr>
          <w:rFonts w:ascii="Arial" w:hAnsi="Arial" w:cs="Arial"/>
          <w:color w:val="000000"/>
          <w:sz w:val="18"/>
          <w:szCs w:val="18"/>
        </w:rPr>
      </w:pPr>
      <w:hyperlink r:id="rId9" w:tgtFrame="_blank" w:history="1">
        <w:r>
          <w:rPr>
            <w:rStyle w:val="Hyperlink"/>
            <w:rFonts w:ascii="Arial" w:hAnsi="Arial" w:cs="Arial"/>
            <w:sz w:val="18"/>
            <w:szCs w:val="18"/>
          </w:rPr>
          <w:t xml:space="preserve">JD Nelson </w:t>
        </w:r>
        <w:proofErr w:type="gramStart"/>
        <w:r>
          <w:rPr>
            <w:rStyle w:val="Hyperlink"/>
            <w:rFonts w:ascii="Arial" w:hAnsi="Arial" w:cs="Arial"/>
            <w:sz w:val="18"/>
            <w:szCs w:val="18"/>
          </w:rPr>
          <w:t>And</w:t>
        </w:r>
        <w:proofErr w:type="gramEnd"/>
        <w:r>
          <w:rPr>
            <w:rStyle w:val="Hyperlink"/>
            <w:rFonts w:ascii="Arial" w:hAnsi="Arial" w:cs="Arial"/>
            <w:sz w:val="18"/>
            <w:szCs w:val="18"/>
          </w:rPr>
          <w:t xml:space="preserve"> Associates</w:t>
        </w:r>
      </w:hyperlink>
    </w:p>
    <w:p w:rsidR="00B74AA0" w:rsidRDefault="00B74AA0" w:rsidP="00B74AA0">
      <w:pPr>
        <w:pStyle w:val="NormalWeb"/>
        <w:spacing w:before="141" w:beforeAutospacing="0" w:after="141" w:afterAutospacing="0"/>
        <w:rPr>
          <w:rFonts w:ascii="Arial" w:hAnsi="Arial" w:cs="Arial"/>
          <w:color w:val="000000"/>
          <w:sz w:val="18"/>
          <w:szCs w:val="18"/>
        </w:rPr>
      </w:pPr>
      <w:hyperlink r:id="rId10" w:tgtFrame="_blank" w:history="1">
        <w:r>
          <w:rPr>
            <w:rStyle w:val="Hyperlink"/>
            <w:rFonts w:ascii="Arial" w:hAnsi="Arial" w:cs="Arial"/>
            <w:sz w:val="18"/>
            <w:szCs w:val="18"/>
          </w:rPr>
          <w:t xml:space="preserve">Dr G.H. </w:t>
        </w:r>
        <w:proofErr w:type="spellStart"/>
        <w:r>
          <w:rPr>
            <w:rStyle w:val="Hyperlink"/>
            <w:rFonts w:ascii="Arial" w:hAnsi="Arial" w:cs="Arial"/>
            <w:sz w:val="18"/>
            <w:szCs w:val="18"/>
          </w:rPr>
          <w:t>Tichenor</w:t>
        </w:r>
        <w:proofErr w:type="spellEnd"/>
        <w:r>
          <w:rPr>
            <w:rStyle w:val="Hyperlink"/>
            <w:rFonts w:ascii="Arial" w:hAnsi="Arial" w:cs="Arial"/>
            <w:sz w:val="18"/>
            <w:szCs w:val="18"/>
          </w:rPr>
          <w:t xml:space="preserve"> Antiseptic Company</w:t>
        </w:r>
      </w:hyperlink>
    </w:p>
    <w:p w:rsidR="00B74AA0" w:rsidRDefault="00B74AA0" w:rsidP="00B74AA0">
      <w:pPr>
        <w:pStyle w:val="NormalWeb"/>
        <w:spacing w:before="141" w:beforeAutospacing="0" w:after="141" w:afterAutospacing="0"/>
        <w:rPr>
          <w:rFonts w:ascii="Arial" w:hAnsi="Arial" w:cs="Arial"/>
          <w:color w:val="000000"/>
          <w:sz w:val="18"/>
          <w:szCs w:val="18"/>
        </w:rPr>
      </w:pPr>
      <w:hyperlink r:id="rId11" w:tgtFrame="_blank" w:history="1">
        <w:r>
          <w:rPr>
            <w:rStyle w:val="Hyperlink"/>
            <w:rFonts w:ascii="Arial" w:hAnsi="Arial" w:cs="Arial"/>
            <w:sz w:val="18"/>
            <w:szCs w:val="18"/>
          </w:rPr>
          <w:t>Oh So Clean, Inc</w:t>
        </w:r>
      </w:hyperlink>
    </w:p>
    <w:p w:rsidR="00B74AA0" w:rsidRDefault="00B74AA0" w:rsidP="00B74AA0">
      <w:pPr>
        <w:pStyle w:val="NormalWeb"/>
        <w:spacing w:before="141" w:beforeAutospacing="0" w:after="141" w:afterAutospacing="0"/>
        <w:rPr>
          <w:rFonts w:ascii="Arial" w:hAnsi="Arial" w:cs="Arial"/>
          <w:color w:val="000000"/>
          <w:sz w:val="18"/>
          <w:szCs w:val="18"/>
        </w:rPr>
      </w:pPr>
      <w:hyperlink r:id="rId12" w:tgtFrame="_blank" w:history="1">
        <w:r>
          <w:rPr>
            <w:rStyle w:val="Hyperlink"/>
            <w:rFonts w:ascii="Arial" w:hAnsi="Arial" w:cs="Arial"/>
            <w:sz w:val="18"/>
            <w:szCs w:val="18"/>
          </w:rPr>
          <w:t>Related Consumer Update</w:t>
        </w:r>
      </w:hyperlink>
      <w:r>
        <w:rPr>
          <w:rFonts w:ascii="Arial" w:hAnsi="Arial" w:cs="Arial"/>
          <w:color w:val="000000"/>
          <w:sz w:val="18"/>
          <w:szCs w:val="18"/>
        </w:rPr>
        <w:t> </w:t>
      </w:r>
    </w:p>
    <w:p w:rsidR="00B74AA0" w:rsidRDefault="00B74AA0" w:rsidP="00B74AA0">
      <w:pPr>
        <w:pStyle w:val="NormalWeb"/>
        <w:spacing w:before="141" w:beforeAutospacing="0" w:after="141" w:afterAutospacing="0"/>
        <w:rPr>
          <w:rFonts w:ascii="Arial" w:hAnsi="Arial" w:cs="Arial"/>
          <w:color w:val="000000"/>
          <w:sz w:val="18"/>
          <w:szCs w:val="18"/>
        </w:rPr>
      </w:pPr>
      <w:r>
        <w:rPr>
          <w:rFonts w:ascii="Arial" w:hAnsi="Arial" w:cs="Arial"/>
          <w:color w:val="000000"/>
          <w:sz w:val="18"/>
          <w:szCs w:val="18"/>
        </w:rPr>
        <w:t>The FDA, an agency within the U.S. Department of Health and Human Services, protects the public health by assuring the safety, effectiveness, and security of human and veterinary drugs, vaccines and other biological products for human use, and medical devices. The agency also is responsible for the safety and security of our nation’s food supply, cosmetics, dietary supplements, products that give off electronic radiation, and for regulating tobacco products.</w:t>
      </w:r>
    </w:p>
    <w:p w:rsidR="00B74AA0" w:rsidRDefault="00B74AA0" w:rsidP="00B74AA0">
      <w:pPr>
        <w:pStyle w:val="NormalWeb"/>
        <w:spacing w:before="141" w:beforeAutospacing="0" w:after="141" w:afterAutospacing="0"/>
        <w:rPr>
          <w:rFonts w:ascii="Arial" w:hAnsi="Arial" w:cs="Arial"/>
          <w:color w:val="000000"/>
          <w:sz w:val="18"/>
          <w:szCs w:val="18"/>
        </w:rPr>
      </w:pPr>
      <w:r>
        <w:rPr>
          <w:rFonts w:ascii="Arial" w:hAnsi="Arial" w:cs="Arial"/>
          <w:color w:val="000000"/>
          <w:sz w:val="18"/>
          <w:szCs w:val="18"/>
        </w:rPr>
        <w:t>#</w:t>
      </w:r>
    </w:p>
    <w:p w:rsidR="00B74AA0" w:rsidRDefault="00B74AA0" w:rsidP="00B74AA0">
      <w:pPr>
        <w:pStyle w:val="NormalWeb"/>
        <w:spacing w:before="141" w:beforeAutospacing="0" w:after="141" w:afterAutospacing="0"/>
        <w:rPr>
          <w:rFonts w:ascii="Arial" w:hAnsi="Arial" w:cs="Arial"/>
          <w:color w:val="000000"/>
          <w:sz w:val="18"/>
          <w:szCs w:val="18"/>
        </w:rPr>
      </w:pPr>
      <w:hyperlink r:id="rId13" w:tgtFrame="_blank" w:history="1">
        <w:r>
          <w:rPr>
            <w:rStyle w:val="Hyperlink"/>
            <w:rFonts w:ascii="Arial" w:hAnsi="Arial" w:cs="Arial"/>
            <w:sz w:val="18"/>
            <w:szCs w:val="18"/>
          </w:rPr>
          <w:t>Visit the FDA on Facebook</w:t>
        </w:r>
      </w:hyperlink>
      <w:r>
        <w:rPr>
          <w:rFonts w:ascii="Arial" w:hAnsi="Arial" w:cs="Arial"/>
          <w:color w:val="000000"/>
          <w:sz w:val="18"/>
          <w:szCs w:val="18"/>
        </w:rPr>
        <w:t> </w:t>
      </w:r>
      <w:r>
        <w:rPr>
          <w:rFonts w:ascii="Arial" w:hAnsi="Arial" w:cs="Arial"/>
          <w:color w:val="000000"/>
          <w:sz w:val="18"/>
          <w:szCs w:val="18"/>
        </w:rPr>
        <w:br/>
      </w:r>
      <w:r>
        <w:rPr>
          <w:rFonts w:ascii="Arial" w:hAnsi="Arial" w:cs="Arial"/>
          <w:color w:val="000000"/>
          <w:sz w:val="18"/>
          <w:szCs w:val="18"/>
        </w:rPr>
        <w:br/>
      </w:r>
      <w:hyperlink r:id="rId14" w:history="1">
        <w:r>
          <w:rPr>
            <w:rStyle w:val="Hyperlink"/>
            <w:rFonts w:ascii="Arial" w:hAnsi="Arial" w:cs="Arial"/>
            <w:sz w:val="18"/>
            <w:szCs w:val="18"/>
          </w:rPr>
          <w:t>RSS Feed for FDA News Releases</w:t>
        </w:r>
      </w:hyperlink>
      <w:r>
        <w:rPr>
          <w:rFonts w:ascii="Arial" w:hAnsi="Arial" w:cs="Arial"/>
          <w:color w:val="000000"/>
          <w:sz w:val="18"/>
          <w:szCs w:val="18"/>
        </w:rPr>
        <w:t> [</w:t>
      </w:r>
      <w:hyperlink r:id="rId15" w:history="1">
        <w:r>
          <w:rPr>
            <w:rStyle w:val="Hyperlink"/>
            <w:rFonts w:ascii="Arial" w:hAnsi="Arial" w:cs="Arial"/>
            <w:sz w:val="18"/>
            <w:szCs w:val="18"/>
          </w:rPr>
          <w:t>what is RSS?</w:t>
        </w:r>
      </w:hyperlink>
      <w:r>
        <w:rPr>
          <w:rFonts w:ascii="Arial" w:hAnsi="Arial" w:cs="Arial"/>
          <w:color w:val="000000"/>
          <w:sz w:val="18"/>
          <w:szCs w:val="18"/>
        </w:rPr>
        <w:t>]</w:t>
      </w:r>
    </w:p>
    <w:p w:rsidR="00471669" w:rsidRDefault="00471669"/>
    <w:sectPr w:rsidR="00471669" w:rsidSect="004716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8A064B"/>
    <w:multiLevelType w:val="multilevel"/>
    <w:tmpl w:val="2AF2FF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4B2464B"/>
    <w:multiLevelType w:val="multilevel"/>
    <w:tmpl w:val="D3EECD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B74AA0"/>
    <w:rsid w:val="00471669"/>
    <w:rsid w:val="00B74A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AA0"/>
    <w:pPr>
      <w:spacing w:after="0" w:line="240" w:lineRule="auto"/>
    </w:pPr>
    <w:rPr>
      <w:rFonts w:ascii="Calibri" w:hAnsi="Calibri" w:cs="Times New Roman"/>
    </w:rPr>
  </w:style>
  <w:style w:type="paragraph" w:styleId="Heading3">
    <w:name w:val="heading 3"/>
    <w:basedOn w:val="Normal"/>
    <w:link w:val="Heading3Char"/>
    <w:uiPriority w:val="9"/>
    <w:semiHidden/>
    <w:unhideWhenUsed/>
    <w:qFormat/>
    <w:rsid w:val="00B74AA0"/>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B74AA0"/>
    <w:rPr>
      <w:rFonts w:ascii="Times New Roman" w:hAnsi="Times New Roman" w:cs="Times New Roman"/>
      <w:b/>
      <w:bCs/>
      <w:sz w:val="27"/>
      <w:szCs w:val="27"/>
    </w:rPr>
  </w:style>
  <w:style w:type="character" w:styleId="Hyperlink">
    <w:name w:val="Hyperlink"/>
    <w:basedOn w:val="DefaultParagraphFont"/>
    <w:uiPriority w:val="99"/>
    <w:semiHidden/>
    <w:unhideWhenUsed/>
    <w:rsid w:val="00B74AA0"/>
    <w:rPr>
      <w:color w:val="0000FF"/>
      <w:u w:val="single"/>
    </w:rPr>
  </w:style>
  <w:style w:type="paragraph" w:styleId="NormalWeb">
    <w:name w:val="Normal (Web)"/>
    <w:basedOn w:val="Normal"/>
    <w:uiPriority w:val="99"/>
    <w:semiHidden/>
    <w:unhideWhenUsed/>
    <w:rsid w:val="00B74AA0"/>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B74AA0"/>
    <w:rPr>
      <w:b/>
      <w:bCs/>
    </w:rPr>
  </w:style>
</w:styles>
</file>

<file path=word/webSettings.xml><?xml version="1.0" encoding="utf-8"?>
<w:webSettings xmlns:r="http://schemas.openxmlformats.org/officeDocument/2006/relationships" xmlns:w="http://schemas.openxmlformats.org/wordprocessingml/2006/main">
  <w:divs>
    <w:div w:id="100698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da.gov/ICECI/EnforcementActions/WarningLetters/ucm251975.htm" TargetMode="External"/><Relationship Id="rId13" Type="http://schemas.openxmlformats.org/officeDocument/2006/relationships/hyperlink" Target="http://www.facebook.com/FDA" TargetMode="External"/><Relationship Id="rId3" Type="http://schemas.openxmlformats.org/officeDocument/2006/relationships/settings" Target="settings.xml"/><Relationship Id="rId7" Type="http://schemas.openxmlformats.org/officeDocument/2006/relationships/hyperlink" Target="https://www.accessdata.fda.gov/scripts/medwatch/medwatch-online.htm" TargetMode="External"/><Relationship Id="rId12" Type="http://schemas.openxmlformats.org/officeDocument/2006/relationships/hyperlink" Target="http://www.fda.gov/ForConsumers/ConsumerUpdates/ucm251816.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fda.gov/MedWatch/report.htm" TargetMode="External"/><Relationship Id="rId11" Type="http://schemas.openxmlformats.org/officeDocument/2006/relationships/hyperlink" Target="http://www.fda.gov/ICECI/EnforcementActions/WarningLetters/ucm251979.htm" TargetMode="External"/><Relationship Id="rId5" Type="http://schemas.openxmlformats.org/officeDocument/2006/relationships/hyperlink" Target="mailto:shelly.burgess@fda.hhs.gov" TargetMode="External"/><Relationship Id="rId15" Type="http://schemas.openxmlformats.org/officeDocument/2006/relationships/hyperlink" Target="http://www.fda.gov/AboutFDA/ContactFDA/StayInformed/RSSFeeds/ucm144575.htm" TargetMode="External"/><Relationship Id="rId10" Type="http://schemas.openxmlformats.org/officeDocument/2006/relationships/hyperlink" Target="http://www.fda.gov/ICECI/EnforcementActions/WarningLetters/ucm251938.htm" TargetMode="External"/><Relationship Id="rId4" Type="http://schemas.openxmlformats.org/officeDocument/2006/relationships/webSettings" Target="webSettings.xml"/><Relationship Id="rId9" Type="http://schemas.openxmlformats.org/officeDocument/2006/relationships/hyperlink" Target="http://www.fda.gov/ICECI/EnforcementActions/WarningLetters/ucm252038.htm" TargetMode="External"/><Relationship Id="rId14" Type="http://schemas.openxmlformats.org/officeDocument/2006/relationships/hyperlink" Target="http://www.fda.gov/AboutFDA/ContactFDA/StayInformed/RSSFeeds/PressReleases/rss.x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627</Words>
  <Characters>3579</Characters>
  <Application>Microsoft Office Word</Application>
  <DocSecurity>0</DocSecurity>
  <Lines>29</Lines>
  <Paragraphs>8</Paragraphs>
  <ScaleCrop>false</ScaleCrop>
  <Company/>
  <LinksUpToDate>false</LinksUpToDate>
  <CharactersWithSpaces>4198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bobbernet</dc:creator>
  <cp:keywords/>
  <dc:description/>
  <cp:lastModifiedBy>bobbernet</cp:lastModifiedBy>
  <cp:revision>1</cp:revision>
  <dcterms:created xsi:type="dcterms:W3CDTF">2013-01-25T13:41:00Z</dcterms:created>
  <dcterms:modified xsi:type="dcterms:W3CDTF">2013-01-25T13:43:00Z</dcterms:modified>
</cp:coreProperties>
</file>