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B8E" w:rsidRPr="001548A3" w:rsidRDefault="00084D6D" w:rsidP="00C344C8">
      <w:pPr>
        <w:jc w:val="center"/>
        <w:rPr>
          <w:b/>
          <w:color w:val="365F91" w:themeColor="accent1" w:themeShade="BF"/>
          <w:sz w:val="44"/>
          <w:szCs w:val="44"/>
        </w:rPr>
      </w:pPr>
      <w:r>
        <w:rPr>
          <w:b/>
          <w:noProof/>
          <w:color w:val="365F91" w:themeColor="accent1" w:themeShade="BF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33.1pt;margin-top:306.75pt;width:203.65pt;height:42.75pt;z-index:251664384" stroked="f">
            <v:textbox style="mso-next-textbox:#_x0000_s1029">
              <w:txbxContent>
                <w:p w:rsidR="00084D6D" w:rsidRPr="00084D6D" w:rsidRDefault="00084D6D" w:rsidP="00084D6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Health Guard</w:t>
                  </w:r>
                  <w:r w:rsidR="00C650DB">
                    <w:rPr>
                      <w:b/>
                      <w:sz w:val="28"/>
                      <w:szCs w:val="28"/>
                    </w:rPr>
                    <w:t>®</w:t>
                  </w:r>
                  <w:r>
                    <w:rPr>
                      <w:b/>
                      <w:sz w:val="28"/>
                      <w:szCs w:val="28"/>
                    </w:rPr>
                    <w:t xml:space="preserve"> Hand Sanitizer DSR Spiff Promotion</w:t>
                  </w:r>
                </w:p>
              </w:txbxContent>
            </v:textbox>
          </v:shape>
        </w:pict>
      </w:r>
      <w:r>
        <w:rPr>
          <w:b/>
          <w:noProof/>
          <w:color w:val="365F91" w:themeColor="accent1" w:themeShade="BF"/>
          <w:sz w:val="44"/>
          <w:szCs w:val="44"/>
        </w:rPr>
        <w:pict>
          <v:shape id="_x0000_s1028" type="#_x0000_t202" style="position:absolute;left:0;text-align:left;margin-left:163.85pt;margin-top:306.75pt;width:155.15pt;height:42.75pt;z-index:251663360" stroked="f">
            <v:textbox style="mso-next-textbox:#_x0000_s1028">
              <w:txbxContent>
                <w:p w:rsidR="00084D6D" w:rsidRPr="00084D6D" w:rsidRDefault="00C650DB" w:rsidP="00084D6D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Kutol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® </w:t>
                  </w:r>
                  <w:r w:rsidR="00084D6D">
                    <w:rPr>
                      <w:b/>
                      <w:sz w:val="28"/>
                      <w:szCs w:val="28"/>
                    </w:rPr>
                    <w:t>Pro</w:t>
                  </w:r>
                  <w:r w:rsidR="00084D6D" w:rsidRPr="00084D6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084D6D">
                    <w:rPr>
                      <w:b/>
                      <w:sz w:val="28"/>
                      <w:szCs w:val="28"/>
                    </w:rPr>
                    <w:t>DSR Spiff</w:t>
                  </w:r>
                  <w:r w:rsidR="00084D6D">
                    <w:rPr>
                      <w:b/>
                      <w:sz w:val="28"/>
                      <w:szCs w:val="28"/>
                    </w:rPr>
                    <w:br/>
                    <w:t>Promotion</w:t>
                  </w:r>
                </w:p>
              </w:txbxContent>
            </v:textbox>
          </v:shape>
        </w:pict>
      </w:r>
      <w:r w:rsidR="001548A3">
        <w:rPr>
          <w:b/>
          <w:noProof/>
          <w:color w:val="365F91" w:themeColor="accent1" w:themeShade="BF"/>
          <w:sz w:val="44"/>
          <w:szCs w:val="44"/>
        </w:rPr>
        <w:pict>
          <v:shape id="_x0000_s1027" type="#_x0000_t202" style="position:absolute;left:0;text-align:left;margin-left:-17.65pt;margin-top:306.75pt;width:155.15pt;height:42.75pt;z-index:251662336" stroked="f">
            <v:textbox style="mso-next-textbox:#_x0000_s1027">
              <w:txbxContent>
                <w:p w:rsidR="001548A3" w:rsidRPr="00084D6D" w:rsidRDefault="001548A3">
                  <w:pPr>
                    <w:rPr>
                      <w:b/>
                      <w:sz w:val="28"/>
                      <w:szCs w:val="28"/>
                    </w:rPr>
                  </w:pPr>
                  <w:r w:rsidRPr="00084D6D">
                    <w:rPr>
                      <w:b/>
                      <w:sz w:val="28"/>
                      <w:szCs w:val="28"/>
                    </w:rPr>
                    <w:t>Try n Buy Promotion</w:t>
                  </w:r>
                  <w:r w:rsidR="00084D6D" w:rsidRPr="00084D6D">
                    <w:rPr>
                      <w:b/>
                      <w:sz w:val="28"/>
                      <w:szCs w:val="28"/>
                    </w:rPr>
                    <w:t xml:space="preserve"> (</w:t>
                  </w:r>
                  <w:proofErr w:type="spellStart"/>
                  <w:r w:rsidR="00084D6D" w:rsidRPr="00084D6D">
                    <w:rPr>
                      <w:b/>
                      <w:sz w:val="28"/>
                      <w:szCs w:val="28"/>
                    </w:rPr>
                    <w:t>DuraView</w:t>
                  </w:r>
                  <w:proofErr w:type="spellEnd"/>
                  <w:r w:rsidR="00084D6D" w:rsidRPr="00084D6D"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1548A3" w:rsidRPr="001548A3">
        <w:rPr>
          <w:b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4511675</wp:posOffset>
            </wp:positionV>
            <wp:extent cx="2062480" cy="2711450"/>
            <wp:effectExtent l="38100" t="19050" r="13970" b="12700"/>
            <wp:wrapNone/>
            <wp:docPr id="1" name="Picture 0" descr="HG Hand San DSR SPIFF Promo.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 Hand San DSR SPIFF Promo.BLAN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71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548A3" w:rsidRPr="001548A3">
        <w:rPr>
          <w:b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4511675</wp:posOffset>
            </wp:positionV>
            <wp:extent cx="2070735" cy="2711450"/>
            <wp:effectExtent l="38100" t="19050" r="24765" b="12700"/>
            <wp:wrapNone/>
            <wp:docPr id="3" name="Picture 2" descr="KP Try _Buy DV promo.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 Try _Buy DV promo.BLAN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71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64348" w:rsidRPr="001548A3">
        <w:rPr>
          <w:b/>
          <w:noProof/>
          <w:color w:val="365F91" w:themeColor="accent1" w:themeShade="BF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2039729</wp:posOffset>
            </wp:positionH>
            <wp:positionV relativeFrom="paragraph">
              <wp:posOffset>4511675</wp:posOffset>
            </wp:positionV>
            <wp:extent cx="2055495" cy="2712085"/>
            <wp:effectExtent l="38100" t="19050" r="20955" b="12065"/>
            <wp:wrapNone/>
            <wp:docPr id="2" name="Picture 1" descr="KP DSR SPIFF Promo.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 DSR SPIFF Promo.BLAN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71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64348" w:rsidRPr="001548A3">
        <w:rPr>
          <w:b/>
          <w:noProof/>
          <w:color w:val="365F91" w:themeColor="accent1" w:themeShade="BF"/>
          <w:sz w:val="44"/>
          <w:szCs w:val="44"/>
        </w:rPr>
        <w:pict>
          <v:shape id="_x0000_s1026" type="#_x0000_t202" style="position:absolute;left:0;text-align:left;margin-left:6.2pt;margin-top:50.9pt;width:486.65pt;height:234.6pt;z-index:251658240;mso-position-horizontal-relative:text;mso-position-vertical-relative:text">
            <v:textbox>
              <w:txbxContent>
                <w:p w:rsidR="001548A3" w:rsidRPr="00C64348" w:rsidRDefault="001548A3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C64348">
                    <w:rPr>
                      <w:sz w:val="32"/>
                      <w:szCs w:val="32"/>
                    </w:rPr>
                    <w:t>Kutol</w:t>
                  </w:r>
                  <w:proofErr w:type="spellEnd"/>
                  <w:r w:rsidRPr="00C64348">
                    <w:rPr>
                      <w:sz w:val="32"/>
                      <w:szCs w:val="32"/>
                    </w:rPr>
                    <w:t xml:space="preserve"> is pleased to offer the following promotion options for the 2019 calendar year to our strategic distribution partners.</w:t>
                  </w:r>
                </w:p>
                <w:p w:rsidR="001548A3" w:rsidRPr="00C64348" w:rsidRDefault="001548A3">
                  <w:pPr>
                    <w:rPr>
                      <w:sz w:val="32"/>
                      <w:szCs w:val="32"/>
                    </w:rPr>
                  </w:pPr>
                  <w:r w:rsidRPr="00C64348">
                    <w:rPr>
                      <w:sz w:val="32"/>
                      <w:szCs w:val="32"/>
                    </w:rPr>
                    <w:t xml:space="preserve">Requirements: </w:t>
                  </w:r>
                </w:p>
                <w:p w:rsidR="001548A3" w:rsidRPr="00954F69" w:rsidRDefault="001548A3" w:rsidP="00C64348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sz w:val="32"/>
                      <w:szCs w:val="32"/>
                    </w:rPr>
                  </w:pPr>
                  <w:r w:rsidRPr="00C64348">
                    <w:rPr>
                      <w:sz w:val="32"/>
                      <w:szCs w:val="32"/>
                    </w:rPr>
                    <w:t xml:space="preserve">1 promo per 90-day period with pre-approval (required in advance, submitted to </w:t>
                  </w:r>
                  <w:r>
                    <w:rPr>
                      <w:sz w:val="32"/>
                      <w:szCs w:val="32"/>
                    </w:rPr>
                    <w:t>tbasham@kutol.com</w:t>
                  </w:r>
                  <w:r w:rsidR="003E22AE">
                    <w:rPr>
                      <w:sz w:val="32"/>
                      <w:szCs w:val="32"/>
                    </w:rPr>
                    <w:t>)</w:t>
                  </w:r>
                  <w:r w:rsidRPr="00C64348">
                    <w:rPr>
                      <w:sz w:val="32"/>
                      <w:szCs w:val="32"/>
                    </w:rPr>
                    <w:t xml:space="preserve">. </w:t>
                  </w:r>
                  <w:r w:rsidRPr="00954F69">
                    <w:rPr>
                      <w:b/>
                      <w:sz w:val="32"/>
                      <w:szCs w:val="32"/>
                    </w:rPr>
                    <w:t>Promotion dates must be included with pre-approval form.</w:t>
                  </w:r>
                </w:p>
                <w:p w:rsidR="001548A3" w:rsidRPr="00C64348" w:rsidRDefault="001548A3" w:rsidP="00C64348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C64348">
                    <w:rPr>
                      <w:sz w:val="32"/>
                      <w:szCs w:val="32"/>
                    </w:rPr>
                    <w:t>POD submission required no later than 30 days from the close of the promotion date</w:t>
                  </w:r>
                  <w:r w:rsidR="00954F69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proofErr w:type="spellStart"/>
      <w:r w:rsidR="00C344C8" w:rsidRPr="001548A3">
        <w:rPr>
          <w:b/>
          <w:color w:val="365F91" w:themeColor="accent1" w:themeShade="BF"/>
          <w:sz w:val="44"/>
          <w:szCs w:val="44"/>
        </w:rPr>
        <w:t>Kutol</w:t>
      </w:r>
      <w:proofErr w:type="spellEnd"/>
      <w:r w:rsidR="00C344C8" w:rsidRPr="001548A3">
        <w:rPr>
          <w:b/>
          <w:color w:val="365F91" w:themeColor="accent1" w:themeShade="BF"/>
          <w:sz w:val="44"/>
          <w:szCs w:val="44"/>
        </w:rPr>
        <w:t xml:space="preserve"> 2019 Promotion Options</w:t>
      </w:r>
    </w:p>
    <w:sectPr w:rsidR="001F0B8E" w:rsidRPr="001548A3" w:rsidSect="001F0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000D0"/>
    <w:multiLevelType w:val="hybridMultilevel"/>
    <w:tmpl w:val="B6046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23AAF"/>
    <w:multiLevelType w:val="hybridMultilevel"/>
    <w:tmpl w:val="F2788304"/>
    <w:lvl w:ilvl="0" w:tplc="717E80C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C344C8"/>
    <w:rsid w:val="00084D6D"/>
    <w:rsid w:val="001548A3"/>
    <w:rsid w:val="001C4509"/>
    <w:rsid w:val="001F0B8E"/>
    <w:rsid w:val="003E22AE"/>
    <w:rsid w:val="00954F69"/>
    <w:rsid w:val="00C344C8"/>
    <w:rsid w:val="00C64348"/>
    <w:rsid w:val="00C65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43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43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bettyl</dc:creator>
  <cp:lastModifiedBy>bettyl</cp:lastModifiedBy>
  <cp:revision>6</cp:revision>
  <dcterms:created xsi:type="dcterms:W3CDTF">2019-01-10T18:40:00Z</dcterms:created>
  <dcterms:modified xsi:type="dcterms:W3CDTF">2019-01-11T21:15:00Z</dcterms:modified>
</cp:coreProperties>
</file>